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A9" w:rsidRDefault="009332A9" w:rsidP="009332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образовательное учреждение муниципальный детский сад комбинированного вида №9 «Золотой ключик» города Жирновска Волгоградской области</w:t>
      </w: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Pr="00317D9F" w:rsidRDefault="009332A9" w:rsidP="009332A9">
      <w:pPr>
        <w:pStyle w:val="a3"/>
        <w:rPr>
          <w:rFonts w:ascii="Times New Roman" w:hAnsi="Times New Roman"/>
          <w:sz w:val="24"/>
          <w:szCs w:val="24"/>
        </w:rPr>
      </w:pPr>
      <w:r w:rsidRPr="00317D9F">
        <w:rPr>
          <w:rFonts w:ascii="Times New Roman" w:hAnsi="Times New Roman"/>
          <w:sz w:val="24"/>
          <w:szCs w:val="24"/>
        </w:rPr>
        <w:t>Принято</w:t>
      </w:r>
      <w:proofErr w:type="gramStart"/>
      <w:r w:rsidRPr="00317D9F"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  <w:t xml:space="preserve"> У</w:t>
      </w:r>
      <w:proofErr w:type="gramEnd"/>
      <w:r w:rsidRPr="00317D9F">
        <w:rPr>
          <w:rFonts w:ascii="Times New Roman" w:hAnsi="Times New Roman"/>
          <w:sz w:val="24"/>
          <w:szCs w:val="24"/>
        </w:rPr>
        <w:t>тверждаю:</w:t>
      </w:r>
    </w:p>
    <w:p w:rsidR="009332A9" w:rsidRPr="00317D9F" w:rsidRDefault="009332A9" w:rsidP="009332A9">
      <w:pPr>
        <w:pStyle w:val="a3"/>
        <w:rPr>
          <w:rFonts w:ascii="Times New Roman" w:hAnsi="Times New Roman"/>
          <w:sz w:val="24"/>
          <w:szCs w:val="24"/>
        </w:rPr>
      </w:pPr>
      <w:r w:rsidRPr="00317D9F">
        <w:rPr>
          <w:rFonts w:ascii="Times New Roman" w:hAnsi="Times New Roman"/>
          <w:sz w:val="24"/>
          <w:szCs w:val="24"/>
        </w:rPr>
        <w:t>на заседании педсовета №1                                           Заведующий</w:t>
      </w:r>
    </w:p>
    <w:p w:rsidR="009332A9" w:rsidRPr="00317D9F" w:rsidRDefault="009332A9" w:rsidP="009332A9">
      <w:pPr>
        <w:pStyle w:val="a3"/>
        <w:rPr>
          <w:rFonts w:ascii="Times New Roman" w:hAnsi="Times New Roman"/>
          <w:sz w:val="24"/>
          <w:szCs w:val="24"/>
        </w:rPr>
      </w:pPr>
      <w:r w:rsidRPr="00317D9F">
        <w:rPr>
          <w:rFonts w:ascii="Times New Roman" w:hAnsi="Times New Roman"/>
          <w:sz w:val="24"/>
          <w:szCs w:val="24"/>
        </w:rPr>
        <w:t xml:space="preserve">«24» августа 2017 г.                                                        ___________ </w:t>
      </w:r>
      <w:proofErr w:type="spellStart"/>
      <w:r w:rsidRPr="00317D9F">
        <w:rPr>
          <w:rFonts w:ascii="Times New Roman" w:hAnsi="Times New Roman"/>
          <w:sz w:val="24"/>
          <w:szCs w:val="24"/>
        </w:rPr>
        <w:t>Косьяненко</w:t>
      </w:r>
      <w:proofErr w:type="spellEnd"/>
      <w:r w:rsidRPr="00317D9F">
        <w:rPr>
          <w:rFonts w:ascii="Times New Roman" w:hAnsi="Times New Roman"/>
          <w:sz w:val="24"/>
          <w:szCs w:val="24"/>
        </w:rPr>
        <w:t xml:space="preserve"> М.Б.</w:t>
      </w:r>
      <w:r w:rsidRPr="00317D9F">
        <w:rPr>
          <w:rFonts w:ascii="Times New Roman" w:hAnsi="Times New Roman"/>
          <w:sz w:val="24"/>
          <w:szCs w:val="24"/>
        </w:rPr>
        <w:br/>
      </w: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32A9" w:rsidRDefault="009332A9" w:rsidP="009332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32A9" w:rsidRDefault="009332A9" w:rsidP="009332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32A9" w:rsidRPr="00A5715F" w:rsidRDefault="009332A9" w:rsidP="009332A9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332A9" w:rsidRPr="00A5715F" w:rsidRDefault="009332A9" w:rsidP="009332A9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5715F">
        <w:rPr>
          <w:rFonts w:ascii="Times New Roman" w:hAnsi="Times New Roman"/>
          <w:b/>
          <w:sz w:val="30"/>
          <w:szCs w:val="30"/>
        </w:rPr>
        <w:t>Приоритетный проект</w:t>
      </w:r>
      <w:r>
        <w:rPr>
          <w:rFonts w:ascii="Times New Roman" w:hAnsi="Times New Roman"/>
          <w:b/>
          <w:sz w:val="30"/>
          <w:szCs w:val="30"/>
        </w:rPr>
        <w:t xml:space="preserve"> Д</w:t>
      </w:r>
      <w:r w:rsidRPr="00A5715F">
        <w:rPr>
          <w:rFonts w:ascii="Times New Roman" w:hAnsi="Times New Roman"/>
          <w:b/>
          <w:sz w:val="30"/>
          <w:szCs w:val="30"/>
        </w:rPr>
        <w:t>ОУ</w:t>
      </w:r>
    </w:p>
    <w:p w:rsidR="009332A9" w:rsidRPr="00A5715F" w:rsidRDefault="009332A9" w:rsidP="009332A9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5715F">
        <w:rPr>
          <w:rFonts w:ascii="Times New Roman" w:hAnsi="Times New Roman"/>
          <w:b/>
          <w:sz w:val="30"/>
          <w:szCs w:val="30"/>
        </w:rPr>
        <w:t xml:space="preserve">по внедрению дополнительных платных образовательных услуг </w:t>
      </w:r>
    </w:p>
    <w:p w:rsidR="009332A9" w:rsidRPr="00A5715F" w:rsidRDefault="009332A9" w:rsidP="009332A9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5715F">
        <w:rPr>
          <w:rFonts w:ascii="Times New Roman" w:hAnsi="Times New Roman"/>
          <w:b/>
          <w:sz w:val="30"/>
          <w:szCs w:val="30"/>
        </w:rPr>
        <w:t>«Образование со всех сторон»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332A9" w:rsidRDefault="009332A9" w:rsidP="009332A9">
      <w:pPr>
        <w:pStyle w:val="a3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332A9" w:rsidRDefault="009332A9" w:rsidP="009332A9">
      <w:pPr>
        <w:pStyle w:val="a3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5715F">
        <w:rPr>
          <w:rFonts w:ascii="Times New Roman" w:hAnsi="Times New Roman"/>
          <w:sz w:val="24"/>
          <w:szCs w:val="24"/>
          <w:shd w:val="clear" w:color="auto" w:fill="FFFFFF"/>
        </w:rPr>
        <w:t>Автор-разработчик:</w:t>
      </w:r>
    </w:p>
    <w:p w:rsidR="009332A9" w:rsidRPr="00A5715F" w:rsidRDefault="009332A9" w:rsidP="009332A9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5715F">
        <w:rPr>
          <w:rFonts w:ascii="Times New Roman" w:hAnsi="Times New Roman"/>
          <w:sz w:val="24"/>
          <w:szCs w:val="24"/>
          <w:shd w:val="clear" w:color="auto" w:fill="FFFFFF"/>
        </w:rPr>
        <w:t>Ткаченко И.В., старший воспитатель</w:t>
      </w:r>
    </w:p>
    <w:p w:rsidR="009332A9" w:rsidRDefault="009332A9" w:rsidP="009332A9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A5715F" w:rsidRDefault="009332A9" w:rsidP="009332A9">
      <w:pPr>
        <w:pStyle w:val="a3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2017 г.</w:t>
      </w:r>
    </w:p>
    <w:p w:rsidR="009332A9" w:rsidRPr="00A5715F" w:rsidRDefault="009332A9" w:rsidP="009332A9">
      <w:pPr>
        <w:pStyle w:val="a3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A5715F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Пояснительная записка.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Система дошкольного </w:t>
      </w: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образования</w:t>
      </w:r>
      <w:r w:rsidRPr="00596B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призвана быть сегодня гибкой, </w:t>
      </w:r>
      <w:proofErr w:type="spellStart"/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многомодельной</w:t>
      </w:r>
      <w:proofErr w:type="spellEnd"/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отвечающей социальным запросам родителей и, кроме того, стать одним из факторов, повышающих качество дошкольного </w:t>
      </w: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образования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развития потенциала детского сада </w:t>
      </w:r>
    </w:p>
    <w:p w:rsidR="009332A9" w:rsidRPr="00596B2F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как организации через </w:t>
      </w: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внедрение дополнительных платн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ых образовательных услуг в ДОУ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Важно, чтобы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воспитательно-образовательный 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процесс объединял основное и </w:t>
      </w: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дополнительное образование</w:t>
      </w:r>
      <w:r w:rsidRPr="00596B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т. к. </w:t>
      </w: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дополнительное образование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имеет компенсаторную функцию. </w:t>
      </w: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Дополнительные платные образовательные услуги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направлены на максимальное раскрытие творческого потенциала каждого ребенка, развитие детской одаренности, коррекцию речевых нарушений, обогащения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образовательной программы </w:t>
      </w: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ДОУ</w:t>
      </w:r>
      <w:r w:rsidRPr="00596B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развития индивидуальных способностей детей, повышения профессионального уровня педагогов.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 целью совершенствования </w:t>
      </w: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образовательного</w:t>
      </w:r>
      <w:r w:rsidRPr="00596B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процесса и удовлетворения потребностей родителей (заявленного социального заказа на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предшкольную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подготовку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54 человека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proofErr w:type="gramEnd"/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коррекцию речи 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35 человек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проведение праздников – 63 человека )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необходимо организовать </w:t>
      </w: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дополнительные платные образовательные услуги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 зависимости от кадровых и материаль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но-технических возможностей ДО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 на сегодняшний день, выбраны </w:t>
      </w:r>
      <w:r w:rsidRPr="00596B2F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направления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 </w:t>
      </w:r>
      <w:r w:rsidRPr="00596B2F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коррекционное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досуговое</w:t>
      </w:r>
      <w:proofErr w:type="spellEnd"/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познавательное.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Организация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дополнительных плат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ных образовательных услуг в </w:t>
      </w:r>
      <w:proofErr w:type="spellStart"/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У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</w:t>
      </w:r>
      <w:proofErr w:type="spellEnd"/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соответствии с Постановлением Правительства РФ от 05.07.2001 № 505 утверждены Правила оказания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услуг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ДПО в сфере дошкольного и общего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образования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разработанные в соответствии с Законами РФ "Об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образовании</w:t>
      </w:r>
      <w:r w:rsidRPr="009D415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"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"О защите прав потребителей". </w:t>
      </w: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Правила распространяются на государственные и муниципальные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образовательные учреждения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которые могут оказывать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услуги ДПО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не предусмотренные государственными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образовательными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стандартами и основными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образовательными программами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Для организации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дополнительных платных услуг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необходимо создание условий, развивающей среды, то есть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образовательного пространства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причем не нарушающего основной </w:t>
      </w:r>
      <w:r w:rsidRPr="009D415D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образовательный процесс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Наш детский сад имеет такую </w:t>
      </w:r>
      <w:r w:rsidRPr="009C0F04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возможность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наличие специалистов, помещений, методическое оснащение, желание родителей и др.</w:t>
      </w:r>
    </w:p>
    <w:p w:rsidR="009332A9" w:rsidRPr="00AE600F" w:rsidRDefault="009332A9" w:rsidP="009332A9">
      <w:pPr>
        <w:pStyle w:val="a3"/>
        <w:rPr>
          <w:rFonts w:ascii="Times New Roman" w:hAnsi="Times New Roman"/>
          <w:sz w:val="24"/>
          <w:szCs w:val="24"/>
        </w:rPr>
      </w:pPr>
      <w:r w:rsidRPr="00AE600F">
        <w:rPr>
          <w:rFonts w:ascii="Times New Roman" w:hAnsi="Times New Roman"/>
          <w:sz w:val="24"/>
          <w:szCs w:val="24"/>
        </w:rPr>
        <w:t>Педагоги планируют работать как по собственным авторским, модифицированным или адаптированным программам, утвержденным на установочном педагогическом совете, так и по программам, рекомендованным к использован</w:t>
      </w:r>
      <w:r>
        <w:rPr>
          <w:rFonts w:ascii="Times New Roman" w:hAnsi="Times New Roman"/>
          <w:sz w:val="24"/>
          <w:szCs w:val="24"/>
        </w:rPr>
        <w:t xml:space="preserve">ию  Министерством образования     </w:t>
      </w:r>
      <w:r w:rsidRPr="00AE600F">
        <w:rPr>
          <w:rFonts w:ascii="Times New Roman" w:hAnsi="Times New Roman"/>
          <w:sz w:val="24"/>
          <w:szCs w:val="24"/>
        </w:rPr>
        <w:t>Российской Федерации.</w:t>
      </w: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Организация </w:t>
      </w:r>
      <w:r w:rsidRPr="009C0F0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дополнительных платных образовательных услуг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предполагает работу над решением следующих стратегических </w:t>
      </w:r>
      <w:r w:rsidRPr="009C0F04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задач</w:t>
      </w:r>
      <w:r w:rsidRPr="009C0F0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развитие конкурентоспособнос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ти ДО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У;</w:t>
      </w: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совершенствование </w:t>
      </w:r>
      <w:r w:rsidRPr="009C0F0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обратной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связи с социальными заказчиками </w:t>
      </w:r>
      <w:r w:rsidRPr="009C0F0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образовательных услуг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3. развитие ДОУ как </w:t>
      </w:r>
      <w:proofErr w:type="spellStart"/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социокультурного</w:t>
      </w:r>
      <w:proofErr w:type="spellEnd"/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образовательного центра города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 расширить </w:t>
      </w:r>
      <w:r w:rsidRPr="009C0F0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образовательные возможности ребенка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 получить </w:t>
      </w:r>
      <w:r w:rsidRPr="009C0F0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дополнительный доход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332A9" w:rsidRDefault="009332A9" w:rsidP="009332A9">
      <w:pPr>
        <w:pStyle w:val="a3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9C0F04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Прогнозируемые результаты</w:t>
      </w:r>
      <w:r w:rsidRPr="009C0F04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9332A9" w:rsidRPr="00973D30" w:rsidRDefault="009332A9" w:rsidP="009332A9">
      <w:pPr>
        <w:pStyle w:val="a3"/>
        <w:rPr>
          <w:rFonts w:ascii="Times New Roman" w:hAnsi="Times New Roman"/>
          <w:sz w:val="24"/>
          <w:szCs w:val="24"/>
        </w:rPr>
      </w:pPr>
      <w:r w:rsidRPr="00973D30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6F6F6"/>
        </w:rPr>
        <w:t>- выявление и развитие ярко выраженных способностей детей по различным направлениям с целью развития творческих способностей, интеллектуального развития. </w:t>
      </w:r>
    </w:p>
    <w:p w:rsidR="009332A9" w:rsidRPr="009C0F04" w:rsidRDefault="009332A9" w:rsidP="009332A9">
      <w:pPr>
        <w:pStyle w:val="a3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332A9" w:rsidRPr="009C1F2B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удовлетворение потребностей родителей в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образовательных услугах ДО</w:t>
      </w:r>
      <w:r w:rsidRPr="009C0F0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У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активное, систематическое, результативное участие родителей в работе ДОУ.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9332A9" w:rsidRPr="009C0F04" w:rsidRDefault="009332A9" w:rsidP="009332A9">
      <w:pPr>
        <w:pStyle w:val="a3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C0F04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lastRenderedPageBreak/>
        <w:t>План поэтапной реализации</w:t>
      </w:r>
      <w:r w:rsidRPr="009C1F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Pr="009C1F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в</w:t>
      </w:r>
      <w:r w:rsidRPr="009C1F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недрения дополнительных платных обр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азованных услуг в ДО</w:t>
      </w:r>
      <w:r w:rsidRPr="009C1F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МДС №9 </w:t>
      </w:r>
      <w:r w:rsidRPr="009C0F04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«Золотой ключик»</w:t>
      </w:r>
    </w:p>
    <w:p w:rsidR="009332A9" w:rsidRPr="00A82CA4" w:rsidRDefault="009332A9" w:rsidP="009332A9">
      <w:pPr>
        <w:pStyle w:val="a3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82CA4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82CA4"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lang w:eastAsia="ru-RU"/>
        </w:rPr>
        <w:t>Образование со всех сторон</w:t>
      </w:r>
      <w:r w:rsidRPr="00A82CA4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332A9" w:rsidRDefault="009332A9" w:rsidP="009332A9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11"/>
        <w:gridCol w:w="1701"/>
        <w:gridCol w:w="2410"/>
      </w:tblGrid>
      <w:tr w:rsidR="009332A9" w:rsidTr="005205B2">
        <w:tc>
          <w:tcPr>
            <w:tcW w:w="5211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332A9" w:rsidTr="005205B2">
        <w:tc>
          <w:tcPr>
            <w:tcW w:w="5211" w:type="dxa"/>
          </w:tcPr>
          <w:p w:rsidR="009332A9" w:rsidRPr="00C05FB4" w:rsidRDefault="009332A9" w:rsidP="005205B2">
            <w:pPr>
              <w:pStyle w:val="a3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C05FB4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Подготовительный этап </w:t>
            </w:r>
          </w:p>
          <w:p w:rsidR="009332A9" w:rsidRPr="009C0F04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Изучение норматив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но-правовой базы, обеспечивающей</w:t>
            </w: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9C0F0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внедрение дополнительных платных образовательных услуг в ДОУ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Выявление спроса социальных заказчиков на </w:t>
            </w:r>
            <w:r w:rsidRPr="009C0F0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услуги дополнительного платного образования</w:t>
            </w: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Разработка пакета документов ДО</w:t>
            </w: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У </w:t>
            </w: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 Положение о 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дополнительных п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латных образовательных услугах ДО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</w:t>
            </w: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 Расписание занятий</w:t>
            </w:r>
          </w:p>
          <w:p w:rsidR="009332A9" w:rsidRPr="00C05FB4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3. Утвержденные программы по видам предоставляемых 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услуг</w:t>
            </w: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и перечня обязательной документации педагога 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4. Договор об оказании 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услуг ДПО</w:t>
            </w: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5. Приказ "Об организации 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дополнительных платных образовательных услуг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"</w:t>
            </w: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6. Смета на 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услуги ДПО</w:t>
            </w: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7. Учебный план 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услуг ДПО на учебный год</w:t>
            </w: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8. Должностные инструкции;</w:t>
            </w: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9. Трудовой договор, заключенный с педагогом 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9332A9" w:rsidRPr="00C05FB4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10. График работы педагога </w:t>
            </w:r>
            <w:r w:rsidRPr="00C05FB4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дополнительного образования</w:t>
            </w:r>
            <w:r w:rsidRPr="00C05FB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11. Журнал ДПО.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0F0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Август –  сентябрь 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0F0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2017 г</w:t>
            </w:r>
            <w:r w:rsidRPr="009C1F2B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10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Заведующая ДОУ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9332A9" w:rsidTr="005205B2">
        <w:tc>
          <w:tcPr>
            <w:tcW w:w="5211" w:type="dxa"/>
          </w:tcPr>
          <w:p w:rsidR="009332A9" w:rsidRPr="00C05FB4" w:rsidRDefault="009332A9" w:rsidP="005205B2">
            <w:pPr>
              <w:pStyle w:val="a3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C05FB4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Основной этап 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Мероприятия с детьми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 соответствии с учебным планом, программой.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Услуга «Подготовка к школе»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Pr="009C1F2B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Услуга «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Говоруша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услуга «Праздник каждый день»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октябрь 2017-апрель 2018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октябрь 2017-май 2018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Октябрь 2017 – октябрь 2018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Педагоги ДПО</w:t>
            </w:r>
          </w:p>
        </w:tc>
      </w:tr>
      <w:tr w:rsidR="009332A9" w:rsidTr="005205B2">
        <w:tc>
          <w:tcPr>
            <w:tcW w:w="5211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C05FB4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Заключительный этап</w:t>
            </w:r>
          </w:p>
          <w:p w:rsidR="009332A9" w:rsidRPr="00BC1FE1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C1FE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Итоговые занятия, мероприятия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05FB4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Мониторинг удовлетворенности</w:t>
            </w: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потребностей родителей в ДПО </w:t>
            </w:r>
            <w:r w:rsidRPr="00BC1FE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услугах</w:t>
            </w:r>
            <w:r w:rsidRPr="00BC1FE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Количественный и качественный анализ реализации </w:t>
            </w:r>
            <w:r w:rsidRPr="00BC1FE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проекта</w:t>
            </w: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Разработка </w:t>
            </w:r>
            <w:r w:rsidRPr="00BC1FE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дополнений и изменений в образовательный процесс ДПО услуг</w:t>
            </w: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9332A9" w:rsidRPr="00C05FB4" w:rsidRDefault="009332A9" w:rsidP="005205B2">
            <w:pPr>
              <w:pStyle w:val="a3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Рекомендации по совершенствованию организации ДПО </w:t>
            </w:r>
            <w:r w:rsidRPr="00BC1FE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Апрель – май 2018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Педагоги ДПО</w:t>
            </w: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9332A9" w:rsidRDefault="009332A9" w:rsidP="005205B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C1F2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Заведующая ДОУ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старший воспитатель</w:t>
            </w:r>
          </w:p>
        </w:tc>
      </w:tr>
    </w:tbl>
    <w:p w:rsidR="009332A9" w:rsidRDefault="009332A9" w:rsidP="009332A9">
      <w:pPr>
        <w:pStyle w:val="a3"/>
        <w:rPr>
          <w:rFonts w:ascii="Times New Roman" w:hAnsi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32A9" w:rsidRDefault="009332A9" w:rsidP="009332A9">
      <w:pPr>
        <w:pStyle w:val="a3"/>
        <w:rPr>
          <w:rFonts w:ascii="Times New Roman" w:hAnsi="Times New Roman"/>
          <w:b/>
          <w:sz w:val="24"/>
          <w:szCs w:val="24"/>
        </w:rPr>
      </w:pPr>
      <w:r w:rsidRPr="00BC1FE1">
        <w:rPr>
          <w:rFonts w:ascii="Times New Roman" w:hAnsi="Times New Roman"/>
          <w:b/>
          <w:sz w:val="24"/>
          <w:szCs w:val="24"/>
        </w:rPr>
        <w:t xml:space="preserve">Результаты </w:t>
      </w:r>
    </w:p>
    <w:p w:rsidR="009332A9" w:rsidRPr="008E5CC5" w:rsidRDefault="009332A9" w:rsidP="00933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получения дополнительной платной </w:t>
      </w:r>
      <w:r w:rsidRPr="00973D30">
        <w:rPr>
          <w:rFonts w:ascii="Times New Roman" w:hAnsi="Times New Roman" w:cs="Times New Roman"/>
          <w:b/>
          <w:sz w:val="24"/>
          <w:szCs w:val="24"/>
        </w:rPr>
        <w:t>услуги «</w:t>
      </w:r>
      <w:proofErr w:type="spellStart"/>
      <w:r w:rsidRPr="00973D30">
        <w:rPr>
          <w:rFonts w:ascii="Times New Roman" w:hAnsi="Times New Roman" w:cs="Times New Roman"/>
          <w:b/>
          <w:sz w:val="24"/>
          <w:szCs w:val="24"/>
        </w:rPr>
        <w:t>Говоруша</w:t>
      </w:r>
      <w:proofErr w:type="spellEnd"/>
      <w:r w:rsidRPr="00973D3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E5CC5">
        <w:rPr>
          <w:rFonts w:ascii="Times New Roman" w:hAnsi="Times New Roman" w:cs="Times New Roman"/>
          <w:sz w:val="24"/>
          <w:szCs w:val="24"/>
        </w:rPr>
        <w:t xml:space="preserve"> концу обучения дети</w:t>
      </w:r>
      <w:r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9332A9" w:rsidRPr="009B4BFC" w:rsidRDefault="009332A9" w:rsidP="00933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A9" w:rsidRPr="009B4BFC" w:rsidRDefault="009332A9" w:rsidP="009332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артикулировать звуки речи в различных фонематических позициях;</w:t>
      </w:r>
    </w:p>
    <w:p w:rsidR="009332A9" w:rsidRPr="009B4BFC" w:rsidRDefault="009332A9" w:rsidP="009332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«речевые звуки», «неречевые звуки», «звук», «слог», слово на практическом уровне;</w:t>
      </w:r>
    </w:p>
    <w:p w:rsidR="009332A9" w:rsidRPr="009B4BFC" w:rsidRDefault="009332A9" w:rsidP="009332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скорректируется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лексико-грамматическая сторона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речи;</w:t>
      </w:r>
    </w:p>
    <w:p w:rsidR="009332A9" w:rsidRPr="009B4BFC" w:rsidRDefault="009332A9" w:rsidP="009332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сформируется связная речь, коммуникативные возможности каждого ребенка;</w:t>
      </w:r>
    </w:p>
    <w:p w:rsidR="009332A9" w:rsidRPr="008E5CC5" w:rsidRDefault="009332A9" w:rsidP="009332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произойдет о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>богащение, уточнение и активизация отработанной лексики в соответствии с лексическими темами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Pr="008E5CC5">
        <w:rPr>
          <w:rFonts w:ascii="Times New Roman" w:hAnsi="Times New Roman" w:cs="Times New Roman"/>
          <w:sz w:val="24"/>
          <w:szCs w:val="24"/>
          <w:lang w:eastAsia="ru-RU"/>
        </w:rPr>
        <w:t>азвитие внимания, памяти, логического мышления в играх и   упражнения на бездефектном речевом материале.</w:t>
      </w:r>
    </w:p>
    <w:p w:rsidR="009332A9" w:rsidRDefault="009332A9" w:rsidP="009332A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2A9" w:rsidRPr="00C12CD0" w:rsidRDefault="009332A9" w:rsidP="0093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D0">
        <w:rPr>
          <w:rFonts w:ascii="Times New Roman" w:hAnsi="Times New Roman" w:cs="Times New Roman"/>
          <w:sz w:val="24"/>
          <w:szCs w:val="24"/>
        </w:rPr>
        <w:t xml:space="preserve">В процессе получения дополнительной платной </w:t>
      </w:r>
      <w:r w:rsidRPr="00973D30">
        <w:rPr>
          <w:rFonts w:ascii="Times New Roman" w:hAnsi="Times New Roman" w:cs="Times New Roman"/>
          <w:b/>
          <w:sz w:val="24"/>
          <w:szCs w:val="24"/>
        </w:rPr>
        <w:t>услуги «Праздник каждый день»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у</w:t>
      </w:r>
      <w:r w:rsidRPr="00C12CD0">
        <w:rPr>
          <w:rStyle w:val="c6"/>
          <w:rFonts w:ascii="Times New Roman" w:hAnsi="Times New Roman" w:cs="Times New Roman"/>
          <w:color w:val="000000"/>
          <w:sz w:val="24"/>
          <w:szCs w:val="24"/>
        </w:rPr>
        <w:t>частие в праздниках, развлечениях, тематических досугах будут способствовать:</w:t>
      </w:r>
    </w:p>
    <w:p w:rsidR="009332A9" w:rsidRPr="00C12CD0" w:rsidRDefault="009332A9" w:rsidP="009332A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Style w:val="c6"/>
          <w:rFonts w:ascii="Times New Roman" w:hAnsi="Times New Roman"/>
          <w:color w:val="000000"/>
          <w:sz w:val="24"/>
          <w:szCs w:val="24"/>
        </w:rPr>
        <w:t xml:space="preserve">- </w:t>
      </w:r>
      <w:r w:rsidRPr="00C12CD0">
        <w:rPr>
          <w:rStyle w:val="c6"/>
          <w:rFonts w:ascii="Times New Roman" w:hAnsi="Times New Roman"/>
          <w:color w:val="000000"/>
          <w:sz w:val="24"/>
          <w:szCs w:val="24"/>
        </w:rPr>
        <w:t>раскрытию творческого потенциала детей;</w:t>
      </w:r>
    </w:p>
    <w:p w:rsidR="009332A9" w:rsidRPr="00C12CD0" w:rsidRDefault="009332A9" w:rsidP="009332A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Style w:val="c6"/>
          <w:rFonts w:ascii="Times New Roman" w:hAnsi="Times New Roman"/>
          <w:color w:val="000000"/>
          <w:sz w:val="24"/>
          <w:szCs w:val="24"/>
        </w:rPr>
        <w:t xml:space="preserve">- </w:t>
      </w:r>
      <w:r w:rsidRPr="00C12CD0">
        <w:rPr>
          <w:rStyle w:val="c6"/>
          <w:rFonts w:ascii="Times New Roman" w:hAnsi="Times New Roman"/>
          <w:color w:val="000000"/>
          <w:sz w:val="24"/>
          <w:szCs w:val="24"/>
        </w:rPr>
        <w:t>развитию музыкальности</w:t>
      </w:r>
      <w:r w:rsidRPr="00C12CD0">
        <w:rPr>
          <w:rFonts w:ascii="Times New Roman" w:hAnsi="Times New Roman"/>
          <w:sz w:val="24"/>
          <w:szCs w:val="24"/>
        </w:rPr>
        <w:t xml:space="preserve">, </w:t>
      </w:r>
      <w:r w:rsidRPr="00C12CD0">
        <w:rPr>
          <w:rStyle w:val="c6"/>
          <w:rFonts w:ascii="Times New Roman" w:hAnsi="Times New Roman"/>
          <w:color w:val="000000"/>
          <w:sz w:val="24"/>
          <w:szCs w:val="24"/>
        </w:rPr>
        <w:t xml:space="preserve"> двигательных навыков;</w:t>
      </w:r>
    </w:p>
    <w:p w:rsidR="009332A9" w:rsidRPr="00C12CD0" w:rsidRDefault="009332A9" w:rsidP="009332A9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Style w:val="c6"/>
          <w:rFonts w:ascii="Times New Roman" w:hAnsi="Times New Roman"/>
          <w:color w:val="000000"/>
          <w:sz w:val="24"/>
          <w:szCs w:val="24"/>
        </w:rPr>
        <w:t xml:space="preserve">- </w:t>
      </w:r>
      <w:r w:rsidRPr="00C12CD0">
        <w:rPr>
          <w:rStyle w:val="c6"/>
          <w:rFonts w:ascii="Times New Roman" w:hAnsi="Times New Roman"/>
          <w:color w:val="000000"/>
          <w:sz w:val="24"/>
          <w:szCs w:val="24"/>
        </w:rPr>
        <w:t>развитию нравственно-коммуникативных качеств:</w:t>
      </w:r>
    </w:p>
    <w:p w:rsidR="009332A9" w:rsidRPr="00C12CD0" w:rsidRDefault="009332A9" w:rsidP="009332A9">
      <w:pPr>
        <w:pStyle w:val="a3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2CD0">
        <w:rPr>
          <w:rFonts w:ascii="Times New Roman" w:eastAsia="Times New Roman" w:hAnsi="Times New Roman"/>
          <w:sz w:val="24"/>
          <w:szCs w:val="24"/>
          <w:lang w:eastAsia="ru-RU"/>
        </w:rPr>
        <w:t>пополнению знаний и практических навыков, расширяет диапазон их актуальной культуры.</w:t>
      </w:r>
    </w:p>
    <w:p w:rsidR="009332A9" w:rsidRDefault="009332A9" w:rsidP="009332A9">
      <w:pPr>
        <w:pStyle w:val="a3"/>
        <w:rPr>
          <w:rFonts w:ascii="Arial Narrow" w:hAnsi="Arial Narrow"/>
          <w:color w:val="000040"/>
          <w:sz w:val="27"/>
          <w:szCs w:val="27"/>
          <w:shd w:val="clear" w:color="auto" w:fill="FFFFFF"/>
        </w:rPr>
      </w:pPr>
    </w:p>
    <w:p w:rsidR="009332A9" w:rsidRPr="00973D30" w:rsidRDefault="009332A9" w:rsidP="00933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дополнительной платной </w:t>
      </w:r>
      <w:r w:rsidRPr="00973D30">
        <w:rPr>
          <w:rFonts w:ascii="Times New Roman" w:hAnsi="Times New Roman" w:cs="Times New Roman"/>
          <w:b/>
          <w:sz w:val="24"/>
          <w:szCs w:val="24"/>
        </w:rPr>
        <w:t>услуги «Подготовка к школе»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30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общее психическое развитие детей, развитие тех интеллектуальных качеств, творческих способностей и свойств личности, при которых происходит формирование у детей предпосылок к учебной деятельности и качеств, необходимых для адаптации к школьному обучению, а также успешному обучению в дальнейшем.</w:t>
      </w:r>
    </w:p>
    <w:p w:rsidR="009332A9" w:rsidRPr="00973D30" w:rsidRDefault="009332A9" w:rsidP="00933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2A9" w:rsidRDefault="009332A9" w:rsidP="009332A9">
      <w:pPr>
        <w:pStyle w:val="a3"/>
        <w:rPr>
          <w:rFonts w:ascii="Arial Narrow" w:hAnsi="Arial Narrow"/>
          <w:color w:val="000040"/>
          <w:sz w:val="27"/>
          <w:szCs w:val="27"/>
          <w:shd w:val="clear" w:color="auto" w:fill="FFFFFF"/>
        </w:rPr>
      </w:pPr>
    </w:p>
    <w:p w:rsidR="00EF740F" w:rsidRDefault="00EF740F"/>
    <w:sectPr w:rsidR="00EF740F" w:rsidSect="00B5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585"/>
    <w:multiLevelType w:val="hybridMultilevel"/>
    <w:tmpl w:val="8BC0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A9"/>
    <w:rsid w:val="009332A9"/>
    <w:rsid w:val="00E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33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332A9"/>
    <w:rPr>
      <w:i/>
      <w:iCs/>
    </w:rPr>
  </w:style>
  <w:style w:type="paragraph" w:styleId="a6">
    <w:name w:val="List Paragraph"/>
    <w:basedOn w:val="a"/>
    <w:uiPriority w:val="34"/>
    <w:qFormat/>
    <w:rsid w:val="009332A9"/>
    <w:pPr>
      <w:ind w:left="720"/>
      <w:contextualSpacing/>
    </w:pPr>
  </w:style>
  <w:style w:type="character" w:customStyle="1" w:styleId="c6">
    <w:name w:val="c6"/>
    <w:basedOn w:val="a0"/>
    <w:rsid w:val="0093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2018-06-13T12:30:00Z</dcterms:created>
  <dcterms:modified xsi:type="dcterms:W3CDTF">2018-06-13T12:31:00Z</dcterms:modified>
</cp:coreProperties>
</file>